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E3" w:rsidRPr="002B28BB" w:rsidRDefault="00AF6FE3" w:rsidP="00AF6FE3">
      <w:pPr>
        <w:spacing w:after="0"/>
        <w:jc w:val="center"/>
        <w:rPr>
          <w:rFonts w:ascii="Times New Roman" w:hAnsi="Times New Roman" w:cs="Times New Roman"/>
          <w:b/>
          <w:bCs/>
          <w:sz w:val="44"/>
          <w:szCs w:val="44"/>
          <w:lang w:val="en-IN" w:bidi="ur-PK"/>
        </w:rPr>
      </w:pPr>
      <w:r w:rsidRPr="002B28BB">
        <w:rPr>
          <w:rFonts w:ascii="Times New Roman" w:hAnsi="Times New Roman" w:cs="Times New Roman"/>
          <w:b/>
          <w:bCs/>
          <w:sz w:val="44"/>
          <w:szCs w:val="44"/>
          <w:lang w:val="en-IN" w:bidi="ur-PK"/>
        </w:rPr>
        <w:t>Syllabus Choice Based Credit System (CBCS)</w:t>
      </w:r>
    </w:p>
    <w:p w:rsidR="00AF6FE3" w:rsidRPr="002B28BB" w:rsidRDefault="00AF6FE3" w:rsidP="00AF6FE3">
      <w:pPr>
        <w:spacing w:after="0"/>
        <w:jc w:val="center"/>
        <w:rPr>
          <w:rFonts w:ascii="Times New Roman" w:hAnsi="Times New Roman" w:cs="Times New Roman"/>
          <w:b/>
          <w:bCs/>
          <w:sz w:val="44"/>
          <w:szCs w:val="44"/>
          <w:lang w:val="en-IN" w:bidi="ur-PK"/>
        </w:rPr>
      </w:pPr>
      <w:r w:rsidRPr="002B28BB">
        <w:rPr>
          <w:rFonts w:ascii="Times New Roman" w:hAnsi="Times New Roman" w:cs="Times New Roman"/>
          <w:b/>
          <w:bCs/>
          <w:sz w:val="44"/>
          <w:szCs w:val="44"/>
          <w:lang w:val="en-IN" w:bidi="ur-PK"/>
        </w:rPr>
        <w:t>For M.A Persian 2021 Onwards</w:t>
      </w:r>
    </w:p>
    <w:p w:rsidR="00AF6FE3" w:rsidRPr="002B28BB" w:rsidRDefault="00AF6FE3" w:rsidP="00AF6FE3">
      <w:pPr>
        <w:spacing w:after="0"/>
        <w:jc w:val="center"/>
        <w:rPr>
          <w:rFonts w:ascii="Times New Roman" w:hAnsi="Times New Roman" w:cs="Times New Roman"/>
          <w:sz w:val="32"/>
          <w:szCs w:val="32"/>
          <w:lang w:val="en-IN" w:bidi="ur-PK"/>
        </w:rPr>
      </w:pPr>
      <w:r w:rsidRPr="002B28BB">
        <w:rPr>
          <w:rFonts w:ascii="Times New Roman" w:hAnsi="Times New Roman" w:cs="Times New Roman"/>
          <w:b/>
          <w:bCs/>
          <w:sz w:val="44"/>
          <w:szCs w:val="44"/>
          <w:lang w:val="en-IN" w:bidi="ur-PK"/>
        </w:rPr>
        <w:t>Semester</w:t>
      </w:r>
      <w:r w:rsidRPr="002B28BB">
        <w:rPr>
          <w:rFonts w:ascii="Times New Roman" w:hAnsi="Times New Roman" w:cs="Times New Roman"/>
          <w:sz w:val="44"/>
          <w:szCs w:val="44"/>
          <w:lang w:val="en-IN" w:bidi="ur-PK"/>
        </w:rPr>
        <w:t>1</w:t>
      </w:r>
    </w:p>
    <w:p w:rsidR="00AF6FE3" w:rsidRPr="002B28BB" w:rsidRDefault="00AF6FE3" w:rsidP="00AF6FE3">
      <w:pPr>
        <w:spacing w:after="0"/>
        <w:jc w:val="center"/>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(3 core courses, each course of 4 credits)</w:t>
      </w:r>
    </w:p>
    <w:p w:rsidR="00AF6FE3" w:rsidRPr="002B28BB" w:rsidRDefault="00AF6FE3" w:rsidP="00AF6FE3">
      <w:pPr>
        <w:spacing w:after="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PER-21101</w:t>
      </w:r>
      <w:proofErr w:type="gramStart"/>
      <w:r w:rsidRPr="002B28BB">
        <w:rPr>
          <w:rFonts w:ascii="Times New Roman" w:hAnsi="Times New Roman" w:cs="Times New Roman"/>
          <w:b/>
          <w:bCs/>
          <w:sz w:val="32"/>
          <w:szCs w:val="32"/>
          <w:lang w:val="en-IN" w:bidi="ur-PK"/>
        </w:rPr>
        <w:t>CC:Classical</w:t>
      </w:r>
      <w:proofErr w:type="gramEnd"/>
      <w:r w:rsidRPr="002B28BB">
        <w:rPr>
          <w:rFonts w:ascii="Times New Roman" w:hAnsi="Times New Roman" w:cs="Times New Roman"/>
          <w:b/>
          <w:bCs/>
          <w:sz w:val="32"/>
          <w:szCs w:val="32"/>
          <w:lang w:val="en-IN" w:bidi="ur-PK"/>
        </w:rPr>
        <w:t xml:space="preserve"> Persian Poetry(Ghazal and </w:t>
      </w:r>
      <w:proofErr w:type="spellStart"/>
      <w:r w:rsidRPr="002B28BB">
        <w:rPr>
          <w:rFonts w:ascii="Times New Roman" w:hAnsi="Times New Roman" w:cs="Times New Roman"/>
          <w:b/>
          <w:bCs/>
          <w:sz w:val="32"/>
          <w:szCs w:val="32"/>
          <w:lang w:val="en-IN" w:bidi="ur-PK"/>
        </w:rPr>
        <w:t>Ruba’i</w:t>
      </w:r>
      <w:proofErr w:type="spellEnd"/>
      <w:r w:rsidRPr="002B28BB">
        <w:rPr>
          <w:rFonts w:ascii="Times New Roman" w:hAnsi="Times New Roman" w:cs="Times New Roman"/>
          <w:b/>
          <w:bCs/>
          <w:sz w:val="32"/>
          <w:szCs w:val="32"/>
          <w:lang w:val="en-IN" w:bidi="ur-PK"/>
        </w:rPr>
        <w:t>)</w:t>
      </w:r>
    </w:p>
    <w:p w:rsidR="00AF6FE3" w:rsidRPr="002B28BB" w:rsidRDefault="00AF6FE3" w:rsidP="00AF6FE3">
      <w:pPr>
        <w:spacing w:after="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Critical study of poets and translation and explanation of the below mentioned text:  </w:t>
      </w:r>
    </w:p>
    <w:p w:rsidR="00AF6FE3" w:rsidRPr="002B28BB" w:rsidRDefault="00AF6FE3" w:rsidP="00AF6FE3">
      <w:pPr>
        <w:spacing w:after="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spacing w:after="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انتخاب از غزلیات سعدی شیرازی: </w:t>
      </w:r>
    </w:p>
    <w:p w:rsidR="00AF6FE3" w:rsidRPr="002B28BB" w:rsidRDefault="00AF6FE3" w:rsidP="00AF6FE3">
      <w:pPr>
        <w:spacing w:after="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ab/>
        <w:t xml:space="preserve">       ا۔ شب فراق کہ داند کہ تا سحر چندست۔</w:t>
      </w:r>
    </w:p>
    <w:p w:rsidR="00AF6FE3" w:rsidRPr="002B28BB" w:rsidRDefault="00AF6FE3" w:rsidP="00AF6FE3">
      <w:pPr>
        <w:spacing w:after="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ب۔ ما درین شھر غریبیم و درین ملک فقیر۔</w:t>
      </w:r>
    </w:p>
    <w:p w:rsidR="00AF6FE3" w:rsidRPr="002B28BB" w:rsidRDefault="00AF6FE3" w:rsidP="00AF6FE3">
      <w:pPr>
        <w:spacing w:after="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ج۔ شب است و شاھد و شمع و شراب و شیرینی۔</w:t>
      </w:r>
    </w:p>
    <w:p w:rsidR="00AF6FE3" w:rsidRPr="002B28BB" w:rsidRDefault="00AF6FE3" w:rsidP="00AF6FE3">
      <w:pPr>
        <w:spacing w:after="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      د۔ من ندانستم از اوّل کہ تو بی مھر و بی وفایی۔</w:t>
      </w:r>
    </w:p>
    <w:p w:rsidR="00AF6FE3" w:rsidRPr="002B28BB" w:rsidRDefault="00AF6FE3" w:rsidP="00AF6FE3">
      <w:pPr>
        <w:spacing w:after="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 -2</w:t>
      </w:r>
    </w:p>
    <w:p w:rsidR="00AF6FE3" w:rsidRPr="002B28BB" w:rsidRDefault="00AF6FE3" w:rsidP="00AF6FE3">
      <w:pPr>
        <w:spacing w:after="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غزلیات حافظ شیرازی:</w:t>
      </w:r>
    </w:p>
    <w:p w:rsidR="00AF6FE3" w:rsidRPr="002B28BB" w:rsidRDefault="00AF6FE3" w:rsidP="00AF6FE3">
      <w:pPr>
        <w:spacing w:after="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ا۔ صبح دم مرغ چمن با گل نو خاستہ گفت۔  </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ب۔ دوش دیدم کہ ملائک در میخانہ زدند۔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ج۔ ستارہ ای بدرخشید و ماہ مجلس شد۔</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     د۔ بیا تا گل بر افشانیم ومی در ساغر اندازیم۔</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Credit-3</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غزلیات خواجو کرمانی: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ا۔ اگر سرم برود در سر وفائی شما۔</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ب۔ گوییا عزم ندارد کہ شود روز امشب۔</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ج۔ دیشب درآمد از درم آن ماہ چھر ست۔</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      د۔ در چمن دوش ببوی تو گذر میکردم۔</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Credit-4</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رباعیات عمر خیّام:</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ا۔ افسوس کہ نامہَ جوانی طی شد۔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ب۔ این قافلہ عمر عجب می گذرد۔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ج۔ در کارگاہ کوزہ رفتم دوش۔</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د۔ پیش از من و تو لیل و نہاری بودہ است۔  </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lastRenderedPageBreak/>
        <w:t xml:space="preserve">Books Recommended </w:t>
      </w:r>
      <w:proofErr w:type="gramStart"/>
      <w:r w:rsidRPr="002B28BB">
        <w:rPr>
          <w:rFonts w:ascii="Times New Roman" w:hAnsi="Times New Roman" w:cs="Times New Roman"/>
          <w:b/>
          <w:bCs/>
          <w:sz w:val="36"/>
          <w:szCs w:val="36"/>
          <w:lang w:val="en-IN" w:bidi="ur-PK"/>
        </w:rPr>
        <w:t>For</w:t>
      </w:r>
      <w:proofErr w:type="gramEnd"/>
      <w:r w:rsidRPr="002B28BB">
        <w:rPr>
          <w:rFonts w:ascii="Times New Roman" w:hAnsi="Times New Roman" w:cs="Times New Roman"/>
          <w:b/>
          <w:bCs/>
          <w:sz w:val="36"/>
          <w:szCs w:val="36"/>
          <w:lang w:val="en-IN" w:bidi="ur-PK"/>
        </w:rPr>
        <w:t xml:space="preserve"> Study</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بوستان ادب از دکتر شمس الدین احمد۔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:دیوان حافظ ۔ بتصحیح پرفیسر نذیر احمد قاسم غنی و مقدمہ۔</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کلیات سعدی چاپ فروغی۔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رباعیات عمر خیّام۔</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xml:space="preserve">: شعر العجم از شبلی نعمانی۔ </w:t>
      </w: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xml:space="preserve"> جلد۔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تاریخ تحول شعر فارسی۔ از زین العابدین موتمن۔</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دمی با خیّام ۔از علی دشتی۔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سخن و سخنوران۔ فروزانفر بدیع الزمان۔</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۹</w:t>
      </w:r>
      <w:r w:rsidRPr="002B28BB">
        <w:rPr>
          <w:rFonts w:ascii="Times New Roman" w:hAnsi="Times New Roman" w:cs="Times New Roman"/>
          <w:sz w:val="32"/>
          <w:szCs w:val="32"/>
          <w:rtl/>
          <w:lang w:val="en-IN" w:bidi="ur-PK"/>
        </w:rPr>
        <w:t>: با کاروان حلہ۔ دکتر عبد الحسین زرین کوب۔</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۱۰</w:t>
      </w:r>
      <w:r w:rsidRPr="002B28BB">
        <w:rPr>
          <w:rFonts w:ascii="Times New Roman" w:hAnsi="Times New Roman" w:cs="Times New Roman"/>
          <w:sz w:val="32"/>
          <w:szCs w:val="32"/>
          <w:rtl/>
          <w:lang w:val="en-IN" w:bidi="ur-PK"/>
        </w:rPr>
        <w:t>: گلستان عجم ترجمہ با کاروان حلہ مطبوعہ اسلام آباد۔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۱۱</w:t>
      </w:r>
      <w:r w:rsidRPr="002B28BB">
        <w:rPr>
          <w:rFonts w:ascii="Times New Roman" w:hAnsi="Times New Roman" w:cs="Times New Roman"/>
          <w:sz w:val="32"/>
          <w:szCs w:val="32"/>
          <w:rtl/>
          <w:lang w:val="en-IN" w:bidi="ur-PK"/>
        </w:rPr>
        <w:t>: جام جھان نما۔ محمد علی اسلامی ندوشن۔</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۱۲</w:t>
      </w:r>
      <w:r w:rsidRPr="002B28BB">
        <w:rPr>
          <w:rFonts w:ascii="Times New Roman" w:hAnsi="Times New Roman" w:cs="Times New Roman"/>
          <w:sz w:val="32"/>
          <w:szCs w:val="32"/>
          <w:rtl/>
          <w:lang w:val="en-IN" w:bidi="ur-PK"/>
        </w:rPr>
        <w:t xml:space="preserve">: در مکتب حافظ از زرین کوب۔ </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۱۳</w:t>
      </w:r>
      <w:r w:rsidRPr="002B28BB">
        <w:rPr>
          <w:rFonts w:ascii="Times New Roman" w:hAnsi="Times New Roman" w:cs="Times New Roman"/>
          <w:sz w:val="32"/>
          <w:szCs w:val="32"/>
          <w:rtl/>
          <w:lang w:val="en-IN" w:bidi="ur-PK"/>
        </w:rPr>
        <w:t>: صور خیال در شعر فارسی از دکتر شفیعی کدکنی انتشارات نیل۔</w:t>
      </w: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both"/>
        <w:rPr>
          <w:rFonts w:ascii="Times New Roman" w:hAnsi="Times New Roman" w:cs="Times New Roman"/>
          <w:sz w:val="32"/>
          <w:szCs w:val="32"/>
          <w:lang w:val="en-IN" w:bidi="ur-PK"/>
        </w:rPr>
      </w:pPr>
      <w:r>
        <w:rPr>
          <w:sz w:val="28"/>
          <w:szCs w:val="28"/>
        </w:rPr>
        <w:t xml:space="preserve">CO: Critical study of art and thought of world famous poets </w:t>
      </w:r>
      <w:proofErr w:type="spellStart"/>
      <w:r>
        <w:rPr>
          <w:sz w:val="28"/>
          <w:szCs w:val="28"/>
        </w:rPr>
        <w:t>Saadi</w:t>
      </w:r>
      <w:proofErr w:type="spellEnd"/>
      <w:r>
        <w:rPr>
          <w:sz w:val="28"/>
          <w:szCs w:val="28"/>
        </w:rPr>
        <w:t xml:space="preserve">, </w:t>
      </w:r>
      <w:proofErr w:type="spellStart"/>
      <w:r>
        <w:rPr>
          <w:sz w:val="28"/>
          <w:szCs w:val="28"/>
        </w:rPr>
        <w:t>Khayam</w:t>
      </w:r>
      <w:proofErr w:type="spellEnd"/>
      <w:r>
        <w:rPr>
          <w:sz w:val="28"/>
          <w:szCs w:val="28"/>
        </w:rPr>
        <w:t xml:space="preserve">, Hafiz, and </w:t>
      </w:r>
      <w:proofErr w:type="spellStart"/>
      <w:r>
        <w:rPr>
          <w:sz w:val="28"/>
          <w:szCs w:val="28"/>
        </w:rPr>
        <w:t>Khwajo</w:t>
      </w:r>
      <w:proofErr w:type="spellEnd"/>
      <w:r>
        <w:rPr>
          <w:sz w:val="28"/>
          <w:szCs w:val="28"/>
        </w:rPr>
        <w:t xml:space="preserve"> </w:t>
      </w:r>
      <w:proofErr w:type="spellStart"/>
      <w:r>
        <w:rPr>
          <w:sz w:val="28"/>
          <w:szCs w:val="28"/>
        </w:rPr>
        <w:t>kirmani</w:t>
      </w:r>
      <w:proofErr w:type="spellEnd"/>
      <w:r>
        <w:rPr>
          <w:sz w:val="28"/>
          <w:szCs w:val="28"/>
        </w:rPr>
        <w:t xml:space="preserve">, </w:t>
      </w:r>
      <w:proofErr w:type="gramStart"/>
      <w:r>
        <w:rPr>
          <w:sz w:val="28"/>
          <w:szCs w:val="28"/>
        </w:rPr>
        <w:t>Who</w:t>
      </w:r>
      <w:proofErr w:type="gramEnd"/>
      <w:r>
        <w:rPr>
          <w:sz w:val="28"/>
          <w:szCs w:val="28"/>
        </w:rPr>
        <w:t xml:space="preserve"> have contributed significantly towards the moral, ethical, </w:t>
      </w:r>
      <w:proofErr w:type="spellStart"/>
      <w:r>
        <w:rPr>
          <w:sz w:val="28"/>
          <w:szCs w:val="28"/>
        </w:rPr>
        <w:t>sufistic</w:t>
      </w:r>
      <w:proofErr w:type="spellEnd"/>
      <w:r>
        <w:rPr>
          <w:sz w:val="28"/>
          <w:szCs w:val="28"/>
        </w:rPr>
        <w:t xml:space="preserve">, philosophical and aesthetic literature. The course will sensitize the moral, ethical, aesthetic, </w:t>
      </w:r>
      <w:proofErr w:type="spellStart"/>
      <w:r>
        <w:rPr>
          <w:sz w:val="28"/>
          <w:szCs w:val="28"/>
        </w:rPr>
        <w:t>sufistic</w:t>
      </w:r>
      <w:proofErr w:type="spellEnd"/>
      <w:r>
        <w:rPr>
          <w:sz w:val="28"/>
          <w:szCs w:val="28"/>
        </w:rPr>
        <w:t xml:space="preserve"> and philosophical, thought of the students and also provide training to decode and translate the Persian -Classical poetry.</w:t>
      </w: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Pr="002B28BB" w:rsidRDefault="00AF6FE3" w:rsidP="00AF6FE3">
      <w:pPr>
        <w:spacing w:after="0"/>
        <w:ind w:left="180"/>
        <w:jc w:val="right"/>
        <w:rPr>
          <w:rFonts w:ascii="Times New Roman" w:hAnsi="Times New Roman" w:cs="Times New Roman"/>
          <w:sz w:val="32"/>
          <w:szCs w:val="32"/>
          <w:lang w:val="en-IN" w:bidi="ur-PK"/>
        </w:rPr>
      </w:pPr>
    </w:p>
    <w:p w:rsidR="00AF6FE3" w:rsidRDefault="00AF6FE3" w:rsidP="00AF6FE3">
      <w:pPr>
        <w:spacing w:after="0"/>
        <w:rPr>
          <w:rFonts w:ascii="Times New Roman" w:hAnsi="Times New Roman" w:cs="Times New Roman"/>
          <w:sz w:val="32"/>
          <w:szCs w:val="32"/>
          <w:lang w:val="en-IN" w:bidi="ur-PK"/>
        </w:rPr>
      </w:pPr>
    </w:p>
    <w:p w:rsidR="00AF6FE3" w:rsidRPr="002B28BB" w:rsidRDefault="00AF6FE3" w:rsidP="00AF6FE3">
      <w:pPr>
        <w:spacing w:after="0"/>
        <w:rPr>
          <w:rFonts w:ascii="Times New Roman" w:hAnsi="Times New Roman" w:cs="Times New Roman"/>
          <w:sz w:val="32"/>
          <w:szCs w:val="32"/>
          <w:lang w:val="en-IN" w:bidi="ur-PK"/>
        </w:rPr>
      </w:pPr>
    </w:p>
    <w:p w:rsidR="00AF6FE3" w:rsidRPr="002B28BB" w:rsidRDefault="00AF6FE3" w:rsidP="00AF6FE3">
      <w:pPr>
        <w:spacing w:after="0"/>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lastRenderedPageBreak/>
        <w:t>PER-21102CC: Classical Persian Prose.</w:t>
      </w:r>
    </w:p>
    <w:p w:rsidR="00AF6FE3" w:rsidRPr="002B28BB" w:rsidRDefault="00AF6FE3" w:rsidP="00AF6FE3">
      <w:pPr>
        <w:spacing w:after="0"/>
        <w:ind w:left="180"/>
        <w:rPr>
          <w:rFonts w:ascii="Times New Roman" w:hAnsi="Times New Roman" w:cs="Times New Roman"/>
          <w:sz w:val="36"/>
          <w:szCs w:val="36"/>
          <w:lang w:val="en-IN" w:bidi="ur-PK"/>
        </w:rPr>
      </w:pPr>
      <w:r w:rsidRPr="002B28BB">
        <w:rPr>
          <w:rFonts w:ascii="Times New Roman" w:hAnsi="Times New Roman" w:cs="Times New Roman"/>
          <w:sz w:val="32"/>
          <w:szCs w:val="32"/>
          <w:lang w:val="en-IN" w:bidi="ur-PK"/>
        </w:rPr>
        <w:t xml:space="preserve"> Critical study of the prescribed books, authors and translation of the text given below.</w:t>
      </w:r>
    </w:p>
    <w:p w:rsidR="00AF6FE3" w:rsidRPr="002B28BB" w:rsidRDefault="00AF6FE3" w:rsidP="00AF6FE3">
      <w:pPr>
        <w:spacing w:after="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سیاست نامہ از نظام الملک طوسی</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        ا۔ فصل ھفتم: اندر بر رسیدن از حال عامل و قاضی۔۔۔۔۔۔۔و شرط سیاست۔</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چھار مقالہ [مجمع النوارد] از نظامی عروضی سمر قندی۔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مقالت دوّم: در ماہیت علم شعر و صلاحیت شاعر۔ از ص </w:t>
      </w:r>
      <w:r w:rsidRPr="002B28BB">
        <w:rPr>
          <w:rFonts w:ascii="Times New Roman" w:hAnsi="Times New Roman" w:cs="Times New Roman"/>
          <w:sz w:val="32"/>
          <w:szCs w:val="32"/>
          <w:rtl/>
          <w:lang w:val="en-IN" w:bidi="fa-IR"/>
        </w:rPr>
        <w:t>۱۶۸</w:t>
      </w:r>
      <w:r w:rsidRPr="002B28BB">
        <w:rPr>
          <w:rFonts w:ascii="Times New Roman" w:hAnsi="Times New Roman" w:cs="Times New Roman"/>
          <w:sz w:val="32"/>
          <w:szCs w:val="32"/>
          <w:rtl/>
          <w:lang w:val="en-IN" w:bidi="ur-PK"/>
        </w:rPr>
        <w:t xml:space="preserve"> تا  </w:t>
      </w:r>
      <w:r w:rsidRPr="002B28BB">
        <w:rPr>
          <w:rFonts w:ascii="Times New Roman" w:hAnsi="Times New Roman" w:cs="Times New Roman"/>
          <w:sz w:val="32"/>
          <w:szCs w:val="32"/>
          <w:rtl/>
          <w:lang w:val="en-IN" w:bidi="fa-IR"/>
        </w:rPr>
        <w:t>۱۸۰</w:t>
      </w:r>
      <w:r w:rsidRPr="002B28BB">
        <w:rPr>
          <w:rFonts w:ascii="Times New Roman" w:hAnsi="Times New Roman" w:cs="Times New Roman"/>
          <w:sz w:val="32"/>
          <w:szCs w:val="32"/>
          <w:rtl/>
          <w:lang w:val="en-IN" w:bidi="ur-PK"/>
        </w:rPr>
        <w:t>۔</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Credit-3</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گلستان سعدی شیرازی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جدال سعدی با مدعی در بیان توانگری و درویشی</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        حکایت اوّل دوّم سوّم و چھارم۔</w:t>
      </w:r>
    </w:p>
    <w:p w:rsidR="00AF6FE3" w:rsidRPr="002B28BB" w:rsidRDefault="00AF6FE3" w:rsidP="00AF6FE3">
      <w:pPr>
        <w:spacing w:after="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Credit-4</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انتخاب از تاریخ مسعودی معروف بہ تاریخ بیہقی تالیف ابوالفضل محمد بن حسینی بیہقی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آمدن رسول از بغداد بہ گاہی در گذشتن القا در باللہ خلیفہ عباسی۔</w:t>
      </w:r>
    </w:p>
    <w:p w:rsidR="00AF6FE3" w:rsidRPr="002B28BB" w:rsidRDefault="00AF6FE3" w:rsidP="00AF6FE3">
      <w:pPr>
        <w:spacing w:after="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In the examination there will be four credits in this course – with an alternative choice – and the students will be required to attempt all the four. The credits will be designed to test student’s critical understanding of the thematic and formal aspects of prescribed text. </w:t>
      </w:r>
    </w:p>
    <w:p w:rsidR="00AF6FE3" w:rsidRPr="002B28BB" w:rsidRDefault="00AF6FE3" w:rsidP="00AF6FE3">
      <w:pPr>
        <w:spacing w:after="0"/>
        <w:ind w:left="180"/>
        <w:rPr>
          <w:rFonts w:ascii="Times New Roman" w:hAnsi="Times New Roman" w:cs="Times New Roman"/>
          <w:sz w:val="32"/>
          <w:szCs w:val="32"/>
          <w:lang w:val="en-IN" w:bidi="ur-PK"/>
        </w:rPr>
      </w:pPr>
    </w:p>
    <w:p w:rsidR="00AF6FE3" w:rsidRPr="002B28BB" w:rsidRDefault="00AF6FE3" w:rsidP="00AF6FE3">
      <w:pPr>
        <w:spacing w:after="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 xml:space="preserve">Books Recommended </w:t>
      </w:r>
      <w:proofErr w:type="gramStart"/>
      <w:r w:rsidRPr="002B28BB">
        <w:rPr>
          <w:rFonts w:ascii="Times New Roman" w:hAnsi="Times New Roman" w:cs="Times New Roman"/>
          <w:b/>
          <w:bCs/>
          <w:sz w:val="32"/>
          <w:szCs w:val="32"/>
          <w:lang w:val="en-IN" w:bidi="ur-PK"/>
        </w:rPr>
        <w:t>For</w:t>
      </w:r>
      <w:proofErr w:type="gramEnd"/>
      <w:r w:rsidRPr="002B28BB">
        <w:rPr>
          <w:rFonts w:ascii="Times New Roman" w:hAnsi="Times New Roman" w:cs="Times New Roman"/>
          <w:b/>
          <w:bCs/>
          <w:sz w:val="32"/>
          <w:szCs w:val="32"/>
          <w:lang w:val="en-IN" w:bidi="ur-PK"/>
        </w:rPr>
        <w:t xml:space="preserve"> Study</w:t>
      </w:r>
    </w:p>
    <w:p w:rsidR="00AF6FE3" w:rsidRPr="002B28BB"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"بھار ادب" انتخاب از نثر کلاسیک فارسی باھتمام دکتر شمس الدین احمد۔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گزیدہ ھای از نظم و نثر فارسی، نثر کھن، متن ھای تاریخی از انتشارات فرھنگ و ھنر۔</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سبک شناسی از ملک اشعراء بھار۔</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نور و ظلمت در تاریخ ادبیات ایران از میخائل۔ ترجمہ از اسد پور پیرانفر۔</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چھار مقالہ تصحیح دکتر محمد معین [دیباچہ]۔</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xml:space="preserve">: دیداری با اھل قلم از شادروان دکتر غلام محسین یوسفی–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xml:space="preserve"> جلد۔</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قلمرو سعدی۔ علی دشتی۔</w:t>
      </w:r>
    </w:p>
    <w:p w:rsidR="00AF6FE3" w:rsidRPr="002B28BB" w:rsidRDefault="00AF6FE3" w:rsidP="00AF6FE3">
      <w:pPr>
        <w:spacing w:after="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گنجینہَ سخن۔ دکتر ذبیح اللہ صفا۔</w:t>
      </w:r>
    </w:p>
    <w:p w:rsidR="00AF6FE3" w:rsidRDefault="00AF6FE3" w:rsidP="00AF6FE3">
      <w:pPr>
        <w:spacing w:after="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lastRenderedPageBreak/>
        <w:t>۹</w:t>
      </w:r>
      <w:r w:rsidRPr="002B28BB">
        <w:rPr>
          <w:rFonts w:ascii="Times New Roman" w:hAnsi="Times New Roman" w:cs="Times New Roman"/>
          <w:sz w:val="32"/>
          <w:szCs w:val="32"/>
          <w:rtl/>
          <w:lang w:val="en-IN" w:bidi="ur-PK"/>
        </w:rPr>
        <w:t>: گلستان سعدی بہ کوشش۔ نواللہ ایزد پرست۔</w:t>
      </w:r>
    </w:p>
    <w:p w:rsidR="00AF6FE3" w:rsidRDefault="00AF6FE3" w:rsidP="00AF6FE3">
      <w:pPr>
        <w:jc w:val="both"/>
        <w:rPr>
          <w:sz w:val="28"/>
          <w:szCs w:val="28"/>
        </w:rPr>
      </w:pPr>
      <w:r>
        <w:rPr>
          <w:sz w:val="28"/>
          <w:szCs w:val="28"/>
        </w:rPr>
        <w:t xml:space="preserve">CO: Detailed study of prescribed classical master pieces of Persian prose by eminent authors, </w:t>
      </w:r>
      <w:proofErr w:type="spellStart"/>
      <w:r>
        <w:rPr>
          <w:sz w:val="28"/>
          <w:szCs w:val="28"/>
        </w:rPr>
        <w:t>Nizamul</w:t>
      </w:r>
      <w:proofErr w:type="spellEnd"/>
      <w:r>
        <w:rPr>
          <w:sz w:val="28"/>
          <w:szCs w:val="28"/>
        </w:rPr>
        <w:t xml:space="preserve"> </w:t>
      </w:r>
      <w:proofErr w:type="spellStart"/>
      <w:r>
        <w:rPr>
          <w:sz w:val="28"/>
          <w:szCs w:val="28"/>
        </w:rPr>
        <w:t>Mulk</w:t>
      </w:r>
      <w:proofErr w:type="spellEnd"/>
      <w:r>
        <w:rPr>
          <w:sz w:val="28"/>
          <w:szCs w:val="28"/>
        </w:rPr>
        <w:t xml:space="preserve"> </w:t>
      </w:r>
      <w:proofErr w:type="spellStart"/>
      <w:r>
        <w:rPr>
          <w:sz w:val="28"/>
          <w:szCs w:val="28"/>
        </w:rPr>
        <w:t>Tusi</w:t>
      </w:r>
      <w:proofErr w:type="spellEnd"/>
      <w:r>
        <w:rPr>
          <w:sz w:val="28"/>
          <w:szCs w:val="28"/>
        </w:rPr>
        <w:t xml:space="preserve">, Hussain </w:t>
      </w:r>
      <w:proofErr w:type="spellStart"/>
      <w:r>
        <w:rPr>
          <w:sz w:val="28"/>
          <w:szCs w:val="28"/>
        </w:rPr>
        <w:t>Behaqi</w:t>
      </w:r>
      <w:proofErr w:type="spellEnd"/>
      <w:r>
        <w:rPr>
          <w:sz w:val="28"/>
          <w:szCs w:val="28"/>
        </w:rPr>
        <w:t xml:space="preserve">, </w:t>
      </w:r>
      <w:proofErr w:type="spellStart"/>
      <w:r>
        <w:rPr>
          <w:sz w:val="28"/>
          <w:szCs w:val="28"/>
        </w:rPr>
        <w:t>Nizami</w:t>
      </w:r>
      <w:proofErr w:type="spellEnd"/>
      <w:r>
        <w:rPr>
          <w:sz w:val="28"/>
          <w:szCs w:val="28"/>
        </w:rPr>
        <w:t xml:space="preserve"> </w:t>
      </w:r>
      <w:proofErr w:type="spellStart"/>
      <w:r>
        <w:rPr>
          <w:sz w:val="28"/>
          <w:szCs w:val="28"/>
        </w:rPr>
        <w:t>Uruzi</w:t>
      </w:r>
      <w:proofErr w:type="spellEnd"/>
      <w:r>
        <w:rPr>
          <w:sz w:val="28"/>
          <w:szCs w:val="28"/>
        </w:rPr>
        <w:t xml:space="preserve"> </w:t>
      </w:r>
      <w:proofErr w:type="spellStart"/>
      <w:r>
        <w:rPr>
          <w:sz w:val="28"/>
          <w:szCs w:val="28"/>
        </w:rPr>
        <w:t>Samarqandi</w:t>
      </w:r>
      <w:proofErr w:type="spellEnd"/>
      <w:r>
        <w:rPr>
          <w:sz w:val="28"/>
          <w:szCs w:val="28"/>
        </w:rPr>
        <w:t xml:space="preserve"> and </w:t>
      </w:r>
      <w:proofErr w:type="spellStart"/>
      <w:r>
        <w:rPr>
          <w:sz w:val="28"/>
          <w:szCs w:val="28"/>
        </w:rPr>
        <w:t>Saadi</w:t>
      </w:r>
      <w:proofErr w:type="spellEnd"/>
      <w:r>
        <w:rPr>
          <w:sz w:val="28"/>
          <w:szCs w:val="28"/>
        </w:rPr>
        <w:t xml:space="preserve"> which deals with different aspects of global political aspects, literary criticism, ethics and historiography. The course enables the students to read, translate and evaluate the classical Persian prose so that they can deal masterly with manuscripts and archives.</w:t>
      </w:r>
    </w:p>
    <w:p w:rsidR="00AF6FE3" w:rsidRPr="00997E3C" w:rsidRDefault="00AF6FE3" w:rsidP="00AF6FE3">
      <w:pPr>
        <w:spacing w:after="0"/>
        <w:ind w:left="180"/>
        <w:jc w:val="right"/>
        <w:rPr>
          <w:rFonts w:ascii="Times New Roman" w:hAnsi="Times New Roman" w:cs="Times New Roman"/>
          <w:sz w:val="32"/>
          <w:szCs w:val="32"/>
          <w:rtl/>
          <w:lang w:bidi="ur-PK"/>
        </w:rPr>
      </w:pPr>
    </w:p>
    <w:p w:rsidR="00AF6FE3" w:rsidRPr="002B28BB" w:rsidRDefault="00AF6FE3" w:rsidP="00AF6FE3">
      <w:pPr>
        <w:spacing w:after="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PER-21103CC: Communication Skills.</w:t>
      </w:r>
    </w:p>
    <w:p w:rsidR="00AF6FE3" w:rsidRPr="002B28BB" w:rsidRDefault="00AF6FE3" w:rsidP="00AF6FE3">
      <w:pPr>
        <w:spacing w:after="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spacing w:after="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Introduction to the Basic Persian Language and Grammar. Question answers, word meaning, make sentences. Fill in the blanks from the prescribed book.</w:t>
      </w:r>
    </w:p>
    <w:p w:rsidR="00AF6FE3" w:rsidRPr="002B28BB" w:rsidRDefault="00AF6FE3" w:rsidP="00AF6FE3">
      <w:pPr>
        <w:spacing w:after="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Persian language training course, Preliminary Advance Level- </w:t>
      </w:r>
      <w:proofErr w:type="spellStart"/>
      <w:r w:rsidRPr="002B28BB">
        <w:rPr>
          <w:rFonts w:ascii="Times New Roman" w:hAnsi="Times New Roman" w:cs="Times New Roman"/>
          <w:sz w:val="32"/>
          <w:szCs w:val="32"/>
          <w:lang w:val="en-IN" w:bidi="ur-PK"/>
        </w:rPr>
        <w:t>vol</w:t>
      </w:r>
      <w:proofErr w:type="spellEnd"/>
      <w:r w:rsidRPr="002B28BB">
        <w:rPr>
          <w:rFonts w:ascii="Times New Roman" w:hAnsi="Times New Roman" w:cs="Times New Roman"/>
          <w:sz w:val="32"/>
          <w:szCs w:val="32"/>
          <w:lang w:val="en-IN" w:bidi="ur-PK"/>
        </w:rPr>
        <w:t xml:space="preserve"> 2 by Mehdi </w:t>
      </w:r>
      <w:proofErr w:type="spellStart"/>
      <w:r w:rsidRPr="002B28BB">
        <w:rPr>
          <w:rFonts w:ascii="Times New Roman" w:hAnsi="Times New Roman" w:cs="Times New Roman"/>
          <w:sz w:val="32"/>
          <w:szCs w:val="32"/>
          <w:lang w:val="en-IN" w:bidi="ur-PK"/>
        </w:rPr>
        <w:t>Zarghamian</w:t>
      </w:r>
      <w:proofErr w:type="spellEnd"/>
      <w:r w:rsidRPr="002B28BB">
        <w:rPr>
          <w:rFonts w:ascii="Times New Roman" w:hAnsi="Times New Roman" w:cs="Times New Roman"/>
          <w:sz w:val="32"/>
          <w:szCs w:val="32"/>
          <w:lang w:val="en-IN" w:bidi="ur-PK"/>
        </w:rPr>
        <w:t>.</w:t>
      </w:r>
    </w:p>
    <w:p w:rsidR="00AF6FE3" w:rsidRPr="002B28BB" w:rsidRDefault="00AF6FE3" w:rsidP="00AF6FE3">
      <w:pPr>
        <w:spacing w:after="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spacing w:after="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Translation and Study from Persian to Urdu or English of the 1</w:t>
      </w:r>
      <w:r w:rsidRPr="002B28BB">
        <w:rPr>
          <w:rFonts w:ascii="Times New Roman" w:hAnsi="Times New Roman" w:cs="Times New Roman"/>
          <w:b/>
          <w:bCs/>
          <w:sz w:val="32"/>
          <w:szCs w:val="32"/>
          <w:vertAlign w:val="superscript"/>
          <w:lang w:val="en-IN" w:bidi="ur-PK"/>
        </w:rPr>
        <w:t>st</w:t>
      </w:r>
      <w:r w:rsidRPr="002B28BB">
        <w:rPr>
          <w:rFonts w:ascii="Times New Roman" w:hAnsi="Times New Roman" w:cs="Times New Roman"/>
          <w:b/>
          <w:bCs/>
          <w:sz w:val="32"/>
          <w:szCs w:val="32"/>
          <w:lang w:val="en-IN" w:bidi="ur-PK"/>
        </w:rPr>
        <w:t xml:space="preserve"> five chapters of the prescribed book.</w:t>
      </w:r>
    </w:p>
    <w:p w:rsidR="00AF6FE3" w:rsidRPr="002B28BB" w:rsidRDefault="00AF6FE3" w:rsidP="00AF6FE3">
      <w:pPr>
        <w:spacing w:after="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Persian Language training course, Preliminary Advance Level- </w:t>
      </w:r>
      <w:proofErr w:type="spellStart"/>
      <w:r w:rsidRPr="002B28BB">
        <w:rPr>
          <w:rFonts w:ascii="Times New Roman" w:hAnsi="Times New Roman" w:cs="Times New Roman"/>
          <w:sz w:val="32"/>
          <w:szCs w:val="32"/>
          <w:lang w:val="en-IN" w:bidi="ur-PK"/>
        </w:rPr>
        <w:t>vol</w:t>
      </w:r>
      <w:proofErr w:type="spellEnd"/>
      <w:r w:rsidRPr="002B28BB">
        <w:rPr>
          <w:rFonts w:ascii="Times New Roman" w:hAnsi="Times New Roman" w:cs="Times New Roman"/>
          <w:sz w:val="32"/>
          <w:szCs w:val="32"/>
          <w:lang w:val="en-IN" w:bidi="ur-PK"/>
        </w:rPr>
        <w:t xml:space="preserve"> 2 by Mehdi </w:t>
      </w:r>
      <w:proofErr w:type="spellStart"/>
      <w:r w:rsidRPr="002B28BB">
        <w:rPr>
          <w:rFonts w:ascii="Times New Roman" w:hAnsi="Times New Roman" w:cs="Times New Roman"/>
          <w:sz w:val="32"/>
          <w:szCs w:val="32"/>
          <w:lang w:val="en-IN" w:bidi="ur-PK"/>
        </w:rPr>
        <w:t>Zarghamian</w:t>
      </w:r>
      <w:proofErr w:type="spellEnd"/>
      <w:r w:rsidRPr="002B28BB">
        <w:rPr>
          <w:rFonts w:ascii="Times New Roman" w:hAnsi="Times New Roman" w:cs="Times New Roman"/>
          <w:sz w:val="32"/>
          <w:szCs w:val="32"/>
          <w:lang w:val="en-IN" w:bidi="ur-PK"/>
        </w:rPr>
        <w:t>.</w:t>
      </w:r>
    </w:p>
    <w:p w:rsidR="00AF6FE3" w:rsidRPr="002B28BB" w:rsidRDefault="00AF6FE3" w:rsidP="00AF6FE3">
      <w:pPr>
        <w:spacing w:after="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Credit-3</w:t>
      </w:r>
    </w:p>
    <w:p w:rsidR="00AF6FE3" w:rsidRPr="002B28BB" w:rsidRDefault="00AF6FE3" w:rsidP="00AF6FE3">
      <w:pPr>
        <w:spacing w:after="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Translation and Study from Persian to Urdu or English of the Last five chapters of the prescribed book.</w:t>
      </w:r>
    </w:p>
    <w:p w:rsidR="00AF6FE3" w:rsidRPr="002B28BB" w:rsidRDefault="00AF6FE3" w:rsidP="00AF6FE3">
      <w:pPr>
        <w:spacing w:after="0"/>
        <w:ind w:left="18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 xml:space="preserve">Persian Language training course, Preliminary Advance Level- </w:t>
      </w:r>
      <w:proofErr w:type="spellStart"/>
      <w:r w:rsidRPr="002B28BB">
        <w:rPr>
          <w:rFonts w:ascii="Times New Roman" w:hAnsi="Times New Roman" w:cs="Times New Roman"/>
          <w:sz w:val="32"/>
          <w:szCs w:val="32"/>
          <w:lang w:val="en-IN" w:bidi="ur-PK"/>
        </w:rPr>
        <w:t>vol</w:t>
      </w:r>
      <w:proofErr w:type="spellEnd"/>
      <w:r w:rsidRPr="002B28BB">
        <w:rPr>
          <w:rFonts w:ascii="Times New Roman" w:hAnsi="Times New Roman" w:cs="Times New Roman"/>
          <w:sz w:val="32"/>
          <w:szCs w:val="32"/>
          <w:lang w:val="en-IN" w:bidi="ur-PK"/>
        </w:rPr>
        <w:t xml:space="preserve"> 2 by Mehdi </w:t>
      </w:r>
      <w:proofErr w:type="spellStart"/>
      <w:r w:rsidRPr="002B28BB">
        <w:rPr>
          <w:rFonts w:ascii="Times New Roman" w:hAnsi="Times New Roman" w:cs="Times New Roman"/>
          <w:sz w:val="32"/>
          <w:szCs w:val="32"/>
          <w:lang w:val="en-IN" w:bidi="ur-PK"/>
        </w:rPr>
        <w:t>Zarghamian</w:t>
      </w:r>
      <w:proofErr w:type="spellEnd"/>
      <w:r w:rsidRPr="002B28BB">
        <w:rPr>
          <w:rFonts w:ascii="Times New Roman" w:hAnsi="Times New Roman" w:cs="Times New Roman"/>
          <w:sz w:val="32"/>
          <w:szCs w:val="32"/>
          <w:lang w:val="en-IN" w:bidi="ur-PK"/>
        </w:rPr>
        <w:t>.</w:t>
      </w:r>
    </w:p>
    <w:p w:rsidR="00AF6FE3" w:rsidRPr="002B28BB" w:rsidRDefault="00AF6FE3" w:rsidP="00AF6FE3">
      <w:pPr>
        <w:spacing w:after="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Credit-4</w:t>
      </w:r>
    </w:p>
    <w:p w:rsidR="00AF6FE3" w:rsidRPr="002B28BB" w:rsidRDefault="00AF6FE3" w:rsidP="00AF6FE3">
      <w:pPr>
        <w:spacing w:after="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(A) Translation </w:t>
      </w:r>
      <w:proofErr w:type="gramStart"/>
      <w:r w:rsidRPr="002B28BB">
        <w:rPr>
          <w:rFonts w:ascii="Times New Roman" w:hAnsi="Times New Roman" w:cs="Times New Roman"/>
          <w:sz w:val="32"/>
          <w:szCs w:val="32"/>
          <w:lang w:val="en-IN" w:bidi="ur-PK"/>
        </w:rPr>
        <w:t>of  unseen</w:t>
      </w:r>
      <w:proofErr w:type="gramEnd"/>
      <w:r w:rsidRPr="002B28BB">
        <w:rPr>
          <w:rFonts w:ascii="Times New Roman" w:hAnsi="Times New Roman" w:cs="Times New Roman"/>
          <w:sz w:val="32"/>
          <w:szCs w:val="32"/>
          <w:lang w:val="en-IN" w:bidi="ur-PK"/>
        </w:rPr>
        <w:t xml:space="preserve"> passages of English or Urdu into Persian.</w:t>
      </w:r>
    </w:p>
    <w:p w:rsidR="00AF6FE3" w:rsidRPr="002B28BB" w:rsidRDefault="00AF6FE3" w:rsidP="00AF6FE3">
      <w:pPr>
        <w:spacing w:after="0"/>
        <w:ind w:left="18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(B) Conversation in Persian and Viva Voce test.</w:t>
      </w:r>
    </w:p>
    <w:p w:rsidR="00AF6FE3" w:rsidRPr="002B28BB" w:rsidRDefault="00AF6FE3" w:rsidP="00AF6FE3">
      <w:pPr>
        <w:spacing w:after="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INSTRUCTIONS FOR THE PAPER SETTER:</w:t>
      </w:r>
    </w:p>
    <w:p w:rsidR="00AF6FE3" w:rsidRDefault="00AF6FE3" w:rsidP="00AF6FE3">
      <w:pPr>
        <w:spacing w:after="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In the examination there will be four credits in this course with an alternative choice – and the students will be required to attempt all the four. The credits will be designed to test student’s close </w:t>
      </w:r>
      <w:r w:rsidRPr="002B28BB">
        <w:rPr>
          <w:rFonts w:ascii="Times New Roman" w:hAnsi="Times New Roman" w:cs="Times New Roman"/>
          <w:sz w:val="32"/>
          <w:szCs w:val="32"/>
          <w:lang w:val="en-IN" w:bidi="ur-PK"/>
        </w:rPr>
        <w:lastRenderedPageBreak/>
        <w:t>knowledge and proper understanding of the Persian Language. In the credit 2</w:t>
      </w:r>
      <w:r w:rsidRPr="002B28BB">
        <w:rPr>
          <w:rFonts w:ascii="Times New Roman" w:hAnsi="Times New Roman" w:cs="Times New Roman"/>
          <w:sz w:val="32"/>
          <w:szCs w:val="32"/>
          <w:vertAlign w:val="superscript"/>
          <w:lang w:val="en-IN" w:bidi="ur-PK"/>
        </w:rPr>
        <w:t>nd</w:t>
      </w:r>
      <w:r w:rsidRPr="002B28BB">
        <w:rPr>
          <w:rFonts w:ascii="Times New Roman" w:hAnsi="Times New Roman" w:cs="Times New Roman"/>
          <w:sz w:val="32"/>
          <w:szCs w:val="32"/>
          <w:lang w:val="en-IN" w:bidi="ur-PK"/>
        </w:rPr>
        <w:t>, four passages and credit 3</w:t>
      </w:r>
      <w:proofErr w:type="gramStart"/>
      <w:r w:rsidRPr="002B28BB">
        <w:rPr>
          <w:rFonts w:ascii="Times New Roman" w:hAnsi="Times New Roman" w:cs="Times New Roman"/>
          <w:sz w:val="32"/>
          <w:szCs w:val="32"/>
          <w:vertAlign w:val="superscript"/>
          <w:lang w:val="en-IN" w:bidi="ur-PK"/>
        </w:rPr>
        <w:t>rd</w:t>
      </w:r>
      <w:r w:rsidRPr="002B28BB">
        <w:rPr>
          <w:rFonts w:ascii="Times New Roman" w:hAnsi="Times New Roman" w:cs="Times New Roman"/>
          <w:sz w:val="32"/>
          <w:szCs w:val="32"/>
          <w:lang w:val="en-IN" w:bidi="ur-PK"/>
        </w:rPr>
        <w:t xml:space="preserve"> ,</w:t>
      </w:r>
      <w:proofErr w:type="gramEnd"/>
      <w:r w:rsidRPr="002B28BB">
        <w:rPr>
          <w:rFonts w:ascii="Times New Roman" w:hAnsi="Times New Roman" w:cs="Times New Roman"/>
          <w:sz w:val="32"/>
          <w:szCs w:val="32"/>
          <w:lang w:val="en-IN" w:bidi="ur-PK"/>
        </w:rPr>
        <w:t xml:space="preserve"> four passages should be given and student should be asked to translate two passages (paper setter will translate any four passages from the book into Urdu or English and then ask the students to translate Two passages into Persian). Viva Voce examination will be conducted by the Head of the Department and concerned teacher.</w:t>
      </w:r>
    </w:p>
    <w:p w:rsidR="00AF6FE3" w:rsidRDefault="00AF6FE3" w:rsidP="00AF6FE3">
      <w:pPr>
        <w:spacing w:after="0"/>
        <w:ind w:left="180"/>
        <w:rPr>
          <w:rFonts w:ascii="Times New Roman" w:hAnsi="Times New Roman" w:cs="Times New Roman"/>
          <w:sz w:val="32"/>
          <w:szCs w:val="32"/>
          <w:lang w:val="en-IN" w:bidi="ur-PK"/>
        </w:rPr>
      </w:pPr>
    </w:p>
    <w:p w:rsidR="00AF6FE3" w:rsidRPr="002B28BB" w:rsidRDefault="00AF6FE3" w:rsidP="00AF6FE3">
      <w:pPr>
        <w:spacing w:after="0"/>
        <w:ind w:left="180"/>
        <w:rPr>
          <w:rFonts w:ascii="Times New Roman" w:hAnsi="Times New Roman" w:cs="Times New Roman"/>
          <w:sz w:val="32"/>
          <w:szCs w:val="32"/>
          <w:lang w:val="en-IN" w:bidi="ur-PK"/>
        </w:rPr>
      </w:pPr>
      <w:r>
        <w:rPr>
          <w:rFonts w:ascii="Times New Roman" w:hAnsi="Times New Roman" w:cs="Times New Roman"/>
          <w:sz w:val="32"/>
          <w:szCs w:val="32"/>
          <w:lang w:val="en-IN" w:bidi="ur-PK"/>
        </w:rPr>
        <w:t xml:space="preserve">CO: </w:t>
      </w:r>
      <w:r>
        <w:rPr>
          <w:sz w:val="28"/>
          <w:szCs w:val="28"/>
        </w:rPr>
        <w:t>The course has been introduced to enhance the modern Persian language speaking ability among the students so as elevate their speaking the modern Persian language skill. The course is purely a skill enhancement and job oriented.</w:t>
      </w:r>
    </w:p>
    <w:p w:rsidR="00AF6FE3" w:rsidRPr="002B28BB" w:rsidRDefault="00AF6FE3" w:rsidP="00AF6FE3">
      <w:pPr>
        <w:spacing w:after="0"/>
        <w:rPr>
          <w:rFonts w:ascii="Times New Roman" w:hAnsi="Times New Roman" w:cs="Times New Roman"/>
          <w:b/>
          <w:bCs/>
          <w:sz w:val="32"/>
          <w:szCs w:val="32"/>
          <w:rtl/>
          <w:lang w:val="en-IN" w:bidi="ur-PK"/>
        </w:rPr>
      </w:pP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PER-21104DCE; History of Persian Literature. (Farsi-e-</w:t>
      </w:r>
      <w:proofErr w:type="spellStart"/>
      <w:r w:rsidRPr="002B28BB">
        <w:rPr>
          <w:rFonts w:ascii="Times New Roman" w:hAnsi="Times New Roman" w:cs="Times New Roman"/>
          <w:b/>
          <w:bCs/>
          <w:sz w:val="32"/>
          <w:szCs w:val="32"/>
          <w:lang w:val="en-IN" w:bidi="ur-PK"/>
        </w:rPr>
        <w:t>Bastan</w:t>
      </w:r>
      <w:proofErr w:type="spellEnd"/>
      <w:r w:rsidRPr="002B28BB">
        <w:rPr>
          <w:rFonts w:ascii="Times New Roman" w:hAnsi="Times New Roman" w:cs="Times New Roman"/>
          <w:b/>
          <w:bCs/>
          <w:sz w:val="32"/>
          <w:szCs w:val="32"/>
          <w:lang w:val="en-IN" w:bidi="ur-PK"/>
        </w:rPr>
        <w:t>)</w:t>
      </w:r>
    </w:p>
    <w:p w:rsidR="00AF6FE3" w:rsidRPr="002B28BB" w:rsidRDefault="00AF6FE3" w:rsidP="00AF6FE3">
      <w:pPr>
        <w:ind w:left="180"/>
        <w:jc w:val="center"/>
        <w:rPr>
          <w:rFonts w:ascii="Times New Roman" w:hAnsi="Times New Roman" w:cs="Times New Roman"/>
          <w:b/>
          <w:bCs/>
          <w:sz w:val="36"/>
          <w:szCs w:val="36"/>
          <w:rtl/>
          <w:lang w:val="en-IN" w:bidi="ur-PK"/>
        </w:rPr>
      </w:pP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اطلاعات دربارہَ مضوعاتی برگزیدہَ زیر:</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        فارسی باستان، پھلوی، فارسی دری، اوستا۔</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ادبیات فارسی در دورہَ طاھریان و صفویان۔</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6"/>
          <w:szCs w:val="36"/>
          <w:vertAlign w:val="superscript"/>
          <w:rtl/>
          <w:lang w:val="en-IN" w:bidi="ur-PK"/>
        </w:rPr>
      </w:pPr>
      <w:r w:rsidRPr="002B28BB">
        <w:rPr>
          <w:rFonts w:ascii="Times New Roman" w:hAnsi="Times New Roman" w:cs="Times New Roman"/>
          <w:b/>
          <w:bCs/>
          <w:sz w:val="36"/>
          <w:szCs w:val="36"/>
          <w:lang w:val="en-IN" w:bidi="ur-PK"/>
        </w:rPr>
        <w:t>Credit-3</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ترویج نثر فارسی در دورہَ سامانیان۔</w:t>
      </w: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Credit-4</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ترویج شعر فارسی در دورہَ سامانیان۔</w:t>
      </w: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lastRenderedPageBreak/>
        <w:t>PER-21105DCE: History of Ancient Persian Literature.</w:t>
      </w:r>
    </w:p>
    <w:p w:rsidR="00AF6FE3" w:rsidRPr="002B28BB" w:rsidRDefault="00AF6FE3" w:rsidP="00AF6FE3">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نگاھی بہ ادبیّات فارسی باستان در دورہ ھای زیر:۔</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[ا]     دورہَ اشکانیان۔</w:t>
      </w:r>
    </w:p>
    <w:p w:rsidR="00AF6FE3" w:rsidRPr="002B28BB" w:rsidRDefault="00AF6FE3" w:rsidP="00AF6FE3">
      <w:pPr>
        <w:ind w:left="180"/>
        <w:jc w:val="right"/>
        <w:rPr>
          <w:rFonts w:ascii="Times New Roman" w:hAnsi="Times New Roman" w:cs="Times New Roman"/>
          <w:b/>
          <w:bCs/>
          <w:sz w:val="32"/>
          <w:szCs w:val="32"/>
          <w:lang w:val="en-IN" w:bidi="ur-PK"/>
        </w:rPr>
      </w:pPr>
      <w:r w:rsidRPr="002B28BB">
        <w:rPr>
          <w:rFonts w:ascii="Times New Roman" w:hAnsi="Times New Roman" w:cs="Times New Roman"/>
          <w:sz w:val="32"/>
          <w:szCs w:val="32"/>
          <w:rtl/>
          <w:lang w:val="en-IN" w:bidi="ur-PK"/>
        </w:rPr>
        <w:t>[ب]   دورہَ ساسانیان۔</w:t>
      </w:r>
    </w:p>
    <w:p w:rsidR="00AF6FE3" w:rsidRPr="002B28BB" w:rsidRDefault="00AF6FE3" w:rsidP="00AF6FE3">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وضع ادبیّات فارسی در دورہ ھای زیر:۔</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[ا]      دورہَ طاھریان۔</w:t>
      </w:r>
    </w:p>
    <w:p w:rsidR="00AF6FE3"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[ب]    دورہَ صفاریان۔</w:t>
      </w:r>
    </w:p>
    <w:p w:rsidR="00AF6FE3" w:rsidRDefault="00AF6FE3" w:rsidP="00AF6FE3">
      <w:pPr>
        <w:ind w:left="180"/>
        <w:jc w:val="right"/>
        <w:rPr>
          <w:rFonts w:ascii="Times New Roman" w:hAnsi="Times New Roman" w:cs="Times New Roman"/>
          <w:sz w:val="32"/>
          <w:szCs w:val="32"/>
          <w:lang w:val="en-IN" w:bidi="ur-PK"/>
        </w:rPr>
      </w:pPr>
    </w:p>
    <w:p w:rsidR="00AF6FE3" w:rsidRPr="002B28BB" w:rsidRDefault="00AF6FE3" w:rsidP="00AF6FE3">
      <w:pPr>
        <w:ind w:left="180"/>
        <w:jc w:val="both"/>
        <w:rPr>
          <w:rFonts w:ascii="Times New Roman" w:hAnsi="Times New Roman" w:cs="Times New Roman"/>
          <w:sz w:val="32"/>
          <w:szCs w:val="32"/>
          <w:rtl/>
          <w:lang w:val="en-IN" w:bidi="ur-PK"/>
        </w:rPr>
      </w:pPr>
      <w:r>
        <w:rPr>
          <w:rFonts w:ascii="Times New Roman" w:hAnsi="Times New Roman" w:cs="Times New Roman"/>
          <w:sz w:val="32"/>
          <w:szCs w:val="32"/>
          <w:lang w:val="en-IN" w:bidi="ur-PK"/>
        </w:rPr>
        <w:t xml:space="preserve">CO: </w:t>
      </w:r>
      <w:r>
        <w:rPr>
          <w:sz w:val="28"/>
          <w:szCs w:val="28"/>
        </w:rPr>
        <w:t>The course has been introduced to enrich the literary historical knowledge of the student at local, national and international level. Besides, students will get acquainted with the different literary movements and personalities of ancient, medieval and modern Persian speaking world.</w:t>
      </w:r>
    </w:p>
    <w:p w:rsidR="00AF6FE3" w:rsidRPr="002B28BB" w:rsidRDefault="00AF6FE3" w:rsidP="00AF6FE3">
      <w:pPr>
        <w:ind w:left="180"/>
        <w:rPr>
          <w:rFonts w:ascii="Times New Roman" w:hAnsi="Times New Roman" w:cs="Times New Roman"/>
          <w:sz w:val="32"/>
          <w:szCs w:val="32"/>
          <w:lang w:val="en-IN" w:bidi="ur-PK"/>
        </w:rPr>
      </w:pP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 xml:space="preserve">PER-21106DCE: History of Persian Literature in </w:t>
      </w:r>
      <w:proofErr w:type="gramStart"/>
      <w:r w:rsidRPr="002B28BB">
        <w:rPr>
          <w:rFonts w:ascii="Times New Roman" w:hAnsi="Times New Roman" w:cs="Times New Roman"/>
          <w:b/>
          <w:bCs/>
          <w:sz w:val="32"/>
          <w:szCs w:val="32"/>
          <w:lang w:val="en-IN" w:bidi="ur-PK"/>
        </w:rPr>
        <w:t>Kashmir(</w:t>
      </w:r>
      <w:proofErr w:type="spellStart"/>
      <w:proofErr w:type="gramEnd"/>
      <w:r w:rsidRPr="002B28BB">
        <w:rPr>
          <w:rFonts w:ascii="Times New Roman" w:hAnsi="Times New Roman" w:cs="Times New Roman"/>
          <w:b/>
          <w:bCs/>
          <w:sz w:val="32"/>
          <w:szCs w:val="32"/>
          <w:lang w:val="en-IN" w:bidi="ur-PK"/>
        </w:rPr>
        <w:t>Chack</w:t>
      </w:r>
      <w:proofErr w:type="spellEnd"/>
      <w:r w:rsidRPr="002B28BB">
        <w:rPr>
          <w:rFonts w:ascii="Times New Roman" w:hAnsi="Times New Roman" w:cs="Times New Roman"/>
          <w:b/>
          <w:bCs/>
          <w:sz w:val="32"/>
          <w:szCs w:val="32"/>
          <w:lang w:val="en-IN" w:bidi="ur-PK"/>
        </w:rPr>
        <w:t xml:space="preserve"> and Mughal Period).</w:t>
      </w:r>
    </w:p>
    <w:p w:rsidR="00AF6FE3" w:rsidRPr="002B28BB" w:rsidRDefault="00AF6FE3" w:rsidP="00AF6FE3">
      <w:pPr>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xml:space="preserve">۔     وضع نثر فارسی در دورہَ چکان در کشمیر۔ </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6"/>
          <w:szCs w:val="36"/>
          <w:vertAlign w:val="superscript"/>
          <w:rtl/>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وضع شعر فارسی در دورہَ چکان در کشمیر۔</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lastRenderedPageBreak/>
        <w:t>Credit-3</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ترویج نثر فارسی در دورہَ مغولان گورکانی ھند در کشمیر۔</w:t>
      </w: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Credit-4</w:t>
      </w:r>
    </w:p>
    <w:p w:rsidR="00AF6FE3"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ترویج شعر فارسی در دورہَ مغولان گورکانی ھند در کشمیر۔</w:t>
      </w:r>
    </w:p>
    <w:p w:rsidR="00AF6FE3" w:rsidRDefault="00AF6FE3" w:rsidP="00AF6FE3">
      <w:pPr>
        <w:ind w:left="180"/>
        <w:jc w:val="right"/>
        <w:rPr>
          <w:rFonts w:ascii="Times New Roman" w:hAnsi="Times New Roman" w:cs="Times New Roman"/>
          <w:sz w:val="32"/>
          <w:szCs w:val="32"/>
          <w:lang w:val="en-IN" w:bidi="ur-PK"/>
        </w:rPr>
      </w:pPr>
    </w:p>
    <w:p w:rsidR="00AF6FE3" w:rsidRDefault="00AF6FE3" w:rsidP="00AF6FE3">
      <w:pPr>
        <w:jc w:val="both"/>
        <w:rPr>
          <w:sz w:val="28"/>
          <w:szCs w:val="28"/>
        </w:rPr>
      </w:pPr>
      <w:r>
        <w:rPr>
          <w:rFonts w:ascii="Times New Roman" w:hAnsi="Times New Roman" w:cs="Times New Roman"/>
          <w:sz w:val="32"/>
          <w:szCs w:val="32"/>
          <w:lang w:val="en-IN" w:bidi="ur-PK"/>
        </w:rPr>
        <w:t xml:space="preserve">CO: </w:t>
      </w:r>
      <w:r>
        <w:rPr>
          <w:sz w:val="28"/>
          <w:szCs w:val="28"/>
        </w:rPr>
        <w:t>Keeping in view the regional importance of Persian language and literature in Kashmir, the course has been floated to make the students aware about the rich historical legacy of Persian language in the valley. As the Persian language has remained official language as well as medium of instruction of this region for about five hundred years. Since the Persian language has a great impact on the culture, literature and religion of Kashmiri people. So the course itself speaks about its significance.</w:t>
      </w:r>
    </w:p>
    <w:p w:rsidR="00AF6FE3" w:rsidRPr="002B28BB" w:rsidRDefault="00AF6FE3" w:rsidP="00AF6FE3">
      <w:pPr>
        <w:ind w:left="180"/>
        <w:jc w:val="right"/>
        <w:rPr>
          <w:rFonts w:ascii="Times New Roman" w:hAnsi="Times New Roman" w:cs="Times New Roman"/>
          <w:sz w:val="32"/>
          <w:szCs w:val="32"/>
          <w:lang w:val="en-IN" w:bidi="ur-PK"/>
        </w:rPr>
      </w:pPr>
    </w:p>
    <w:p w:rsidR="00AF6FE3" w:rsidRPr="002B28BB" w:rsidRDefault="00AF6FE3" w:rsidP="00AF6FE3">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PER-21107DCE: History of Persian Literature in Kashmir. (Dora-e-</w:t>
      </w:r>
      <w:proofErr w:type="spellStart"/>
      <w:r w:rsidRPr="002B28BB">
        <w:rPr>
          <w:rFonts w:ascii="Times New Roman" w:hAnsi="Times New Roman" w:cs="Times New Roman"/>
          <w:b/>
          <w:bCs/>
          <w:sz w:val="32"/>
          <w:szCs w:val="32"/>
          <w:lang w:val="en-IN" w:bidi="ur-PK"/>
        </w:rPr>
        <w:t>Chackan</w:t>
      </w:r>
      <w:proofErr w:type="spellEnd"/>
      <w:r w:rsidRPr="002B28BB">
        <w:rPr>
          <w:rFonts w:ascii="Times New Roman" w:hAnsi="Times New Roman" w:cs="Times New Roman"/>
          <w:b/>
          <w:bCs/>
          <w:sz w:val="32"/>
          <w:szCs w:val="32"/>
          <w:lang w:val="en-IN" w:bidi="ur-PK"/>
        </w:rPr>
        <w:t xml:space="preserve"> and </w:t>
      </w:r>
      <w:proofErr w:type="spellStart"/>
      <w:r w:rsidRPr="002B28BB">
        <w:rPr>
          <w:rFonts w:ascii="Times New Roman" w:hAnsi="Times New Roman" w:cs="Times New Roman"/>
          <w:b/>
          <w:bCs/>
          <w:sz w:val="32"/>
          <w:szCs w:val="32"/>
          <w:lang w:val="en-IN" w:bidi="ur-PK"/>
        </w:rPr>
        <w:t>Mughlan</w:t>
      </w:r>
      <w:proofErr w:type="spellEnd"/>
      <w:r w:rsidRPr="002B28BB">
        <w:rPr>
          <w:rFonts w:ascii="Times New Roman" w:hAnsi="Times New Roman" w:cs="Times New Roman"/>
          <w:b/>
          <w:bCs/>
          <w:sz w:val="32"/>
          <w:szCs w:val="32"/>
          <w:lang w:val="en-IN" w:bidi="ur-PK"/>
        </w:rPr>
        <w:t>).</w:t>
      </w:r>
    </w:p>
    <w:p w:rsidR="00AF6FE3" w:rsidRPr="002B28BB" w:rsidRDefault="00AF6FE3" w:rsidP="00AF6FE3">
      <w:pPr>
        <w:ind w:left="180"/>
        <w:jc w:val="center"/>
        <w:rPr>
          <w:rFonts w:ascii="Times New Roman" w:hAnsi="Times New Roman" w:cs="Times New Roman"/>
          <w:b/>
          <w:bCs/>
          <w:sz w:val="36"/>
          <w:szCs w:val="36"/>
          <w:lang w:val="en-IN" w:bidi="ur-PK"/>
        </w:rPr>
      </w:pP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ترویج ادبیّات فارسی در دورہَ چکان در کشمیر۔</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6"/>
          <w:szCs w:val="36"/>
          <w:vertAlign w:val="superscript"/>
          <w:rtl/>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ترویج ادبیّات فارسی در دورہَ مغولان گورکانیان ھند در کشمیر۔</w:t>
      </w:r>
    </w:p>
    <w:p w:rsidR="00AF6FE3" w:rsidRPr="002B28BB" w:rsidRDefault="00AF6FE3" w:rsidP="00AF6FE3">
      <w:pPr>
        <w:ind w:left="180"/>
        <w:jc w:val="center"/>
        <w:rPr>
          <w:rFonts w:ascii="Times New Roman" w:hAnsi="Times New Roman" w:cs="Times New Roman"/>
          <w:b/>
          <w:bCs/>
          <w:sz w:val="32"/>
          <w:szCs w:val="32"/>
          <w:rtl/>
          <w:lang w:val="en-IN" w:bidi="ur-PK"/>
        </w:rPr>
      </w:pPr>
    </w:p>
    <w:p w:rsidR="00AF6FE3" w:rsidRPr="002B28BB" w:rsidRDefault="00AF6FE3" w:rsidP="00AF6FE3">
      <w:pPr>
        <w:ind w:left="180"/>
        <w:jc w:val="center"/>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Books Prescribed</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تاریخ ادبیات ایران                                    رضا زادہ شفق</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lastRenderedPageBreak/>
        <w:t>۲</w:t>
      </w:r>
      <w:r w:rsidRPr="002B28BB">
        <w:rPr>
          <w:rFonts w:ascii="Times New Roman" w:hAnsi="Times New Roman" w:cs="Times New Roman"/>
          <w:sz w:val="32"/>
          <w:szCs w:val="32"/>
          <w:rtl/>
          <w:lang w:val="en-IN" w:bidi="ur-PK"/>
        </w:rPr>
        <w:t>۔  شعر العجم                                              شبلی نعمانی [</w:t>
      </w: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جلد]</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بررسی ادبیّات امروز                                محمد استعلامی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جویبار لحظہ ھا ادبیات معاصر نثر فارسی[نظم و نثر]      دکتر محمد جعفر یاحقی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تاریخ ادبیّات ایران                                    جلال الدین ھمائی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شعر نو از آغاز تا امروز                            محمد استعلامی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گزیدہ اشعار خاقانی شیروانی                       دکتر سیّد ضیاء الدین سجادی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دیوان انوری۔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۹</w:t>
      </w:r>
      <w:r w:rsidRPr="002B28BB">
        <w:rPr>
          <w:rFonts w:ascii="Times New Roman" w:hAnsi="Times New Roman" w:cs="Times New Roman"/>
          <w:sz w:val="32"/>
          <w:szCs w:val="32"/>
          <w:rtl/>
          <w:lang w:val="en-IN" w:bidi="ur-PK"/>
        </w:rPr>
        <w:t>۔  دیوان خاقانی شیروانی۔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۱۰</w:t>
      </w:r>
      <w:r w:rsidRPr="002B28BB">
        <w:rPr>
          <w:rFonts w:ascii="Times New Roman" w:hAnsi="Times New Roman" w:cs="Times New Roman"/>
          <w:sz w:val="32"/>
          <w:szCs w:val="32"/>
          <w:rtl/>
          <w:lang w:val="en-IN" w:bidi="ur-PK"/>
        </w:rPr>
        <w:t>۔  دیوان قاآنی۔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۱۱</w:t>
      </w:r>
      <w:r w:rsidRPr="002B28BB">
        <w:rPr>
          <w:rFonts w:ascii="Times New Roman" w:hAnsi="Times New Roman" w:cs="Times New Roman"/>
          <w:sz w:val="32"/>
          <w:szCs w:val="32"/>
          <w:rtl/>
          <w:lang w:val="en-IN" w:bidi="ur-PK"/>
        </w:rPr>
        <w:t xml:space="preserve">۔ واقعات کشمیر                                        محمد اعظم دیدمری </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۱۲</w:t>
      </w:r>
      <w:r w:rsidRPr="002B28BB">
        <w:rPr>
          <w:rFonts w:ascii="Times New Roman" w:hAnsi="Times New Roman" w:cs="Times New Roman"/>
          <w:sz w:val="32"/>
          <w:szCs w:val="32"/>
          <w:rtl/>
          <w:lang w:val="en-IN" w:bidi="ur-PK"/>
        </w:rPr>
        <w:t>۔ کشمیر میں فارسی ادب کی تاریخ                 پروفیسرعبد القادر سروری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۱۳</w:t>
      </w:r>
      <w:r w:rsidRPr="002B28BB">
        <w:rPr>
          <w:rFonts w:ascii="Times New Roman" w:hAnsi="Times New Roman" w:cs="Times New Roman"/>
          <w:sz w:val="32"/>
          <w:szCs w:val="32"/>
          <w:rtl/>
          <w:lang w:val="en-IN" w:bidi="ur-PK"/>
        </w:rPr>
        <w:t>۔ دیوان غنی کشمیری و مقدمہ                       کلچرل اکادمی سرینگر</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۱۴</w:t>
      </w:r>
      <w:r w:rsidRPr="002B28BB">
        <w:rPr>
          <w:rFonts w:ascii="Times New Roman" w:hAnsi="Times New Roman" w:cs="Times New Roman"/>
          <w:sz w:val="32"/>
          <w:szCs w:val="32"/>
          <w:rtl/>
          <w:lang w:val="en-IN" w:bidi="ur-PK"/>
        </w:rPr>
        <w:t>۔ کشمیر میں چک دور کی فارسی نثر             پروفیسر سیّدہ رقیّہ</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۱۵</w:t>
      </w:r>
      <w:r w:rsidRPr="002B28BB">
        <w:rPr>
          <w:rFonts w:ascii="Times New Roman" w:hAnsi="Times New Roman" w:cs="Times New Roman"/>
          <w:sz w:val="32"/>
          <w:szCs w:val="32"/>
          <w:rtl/>
          <w:lang w:val="en-IN" w:bidi="ur-PK"/>
        </w:rPr>
        <w:t xml:space="preserve">۔  تاریخ حسن جلد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xml:space="preserve">                                   پیرغلام حسن کویہامی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۱۶</w:t>
      </w:r>
      <w:r w:rsidRPr="002B28BB">
        <w:rPr>
          <w:rFonts w:ascii="Times New Roman" w:hAnsi="Times New Roman" w:cs="Times New Roman"/>
          <w:sz w:val="32"/>
          <w:szCs w:val="32"/>
          <w:rtl/>
          <w:lang w:val="en-IN" w:bidi="ur-PK"/>
        </w:rPr>
        <w:t>۔ ھفت گنج سلطانی                                     پروفیسر محمد صدّیق نیازمند۔</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۱۷</w:t>
      </w:r>
      <w:r w:rsidRPr="002B28BB">
        <w:rPr>
          <w:rFonts w:ascii="Times New Roman" w:hAnsi="Times New Roman" w:cs="Times New Roman"/>
          <w:sz w:val="32"/>
          <w:szCs w:val="32"/>
          <w:rtl/>
          <w:lang w:val="en-IN" w:bidi="ur-PK"/>
        </w:rPr>
        <w:t>۔  روضۃ الاحباب                                       پروفیسر سیّدہ رقیّہ</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۱۸</w:t>
      </w:r>
      <w:r w:rsidRPr="002B28BB">
        <w:rPr>
          <w:rFonts w:ascii="Times New Roman" w:hAnsi="Times New Roman" w:cs="Times New Roman"/>
          <w:sz w:val="32"/>
          <w:szCs w:val="32"/>
          <w:rtl/>
          <w:lang w:val="en-IN" w:bidi="ur-PK"/>
        </w:rPr>
        <w:t>۔  پیام مشرق                                             علامہ اقبال۔</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۱۹</w:t>
      </w:r>
      <w:r w:rsidRPr="002B28BB">
        <w:rPr>
          <w:rFonts w:ascii="Times New Roman" w:hAnsi="Times New Roman" w:cs="Times New Roman"/>
          <w:sz w:val="32"/>
          <w:szCs w:val="32"/>
          <w:rtl/>
          <w:lang w:val="en-IN" w:bidi="ur-PK"/>
        </w:rPr>
        <w:t>۔  رسائل حضرت سیّد علی ھمدانی                 پروفیسر محمد صدّیق نیازمند</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۲۰</w:t>
      </w:r>
      <w:r w:rsidRPr="002B28BB">
        <w:rPr>
          <w:rFonts w:ascii="Times New Roman" w:hAnsi="Times New Roman" w:cs="Times New Roman"/>
          <w:sz w:val="32"/>
          <w:szCs w:val="32"/>
          <w:rtl/>
          <w:lang w:val="en-IN" w:bidi="ur-PK"/>
        </w:rPr>
        <w:t>۔  تذکرہ مشائیخین کشمیر                             پروفیسر سیّدہ رقیّہ</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۲۱</w:t>
      </w:r>
      <w:r w:rsidRPr="002B28BB">
        <w:rPr>
          <w:rFonts w:ascii="Times New Roman" w:hAnsi="Times New Roman" w:cs="Times New Roman"/>
          <w:sz w:val="32"/>
          <w:szCs w:val="32"/>
          <w:rtl/>
          <w:lang w:val="en-IN" w:bidi="ur-PK"/>
        </w:rPr>
        <w:t>۔  احوال و آثار غنی کشمیری                        دکتر شیروانی۔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۲۲</w:t>
      </w:r>
      <w:r w:rsidRPr="002B28BB">
        <w:rPr>
          <w:rFonts w:ascii="Times New Roman" w:hAnsi="Times New Roman" w:cs="Times New Roman"/>
          <w:sz w:val="32"/>
          <w:szCs w:val="32"/>
          <w:rtl/>
          <w:lang w:val="en-IN" w:bidi="ur-PK"/>
        </w:rPr>
        <w:t>۔ کشمیر کے فارسی ادب کی تاریخ                دکتر محمد منّور مسعودی</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۲۳</w:t>
      </w:r>
      <w:r w:rsidRPr="002B28BB">
        <w:rPr>
          <w:rFonts w:ascii="Times New Roman" w:hAnsi="Times New Roman" w:cs="Times New Roman"/>
          <w:sz w:val="32"/>
          <w:szCs w:val="32"/>
          <w:rtl/>
          <w:lang w:val="en-IN" w:bidi="ur-PK"/>
        </w:rPr>
        <w:t>۔ کشمیر کے فارسی شعراء                          دکتر محمد صدّیق نیازمند</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lastRenderedPageBreak/>
        <w:t>۲۴</w:t>
      </w:r>
      <w:r w:rsidRPr="002B28BB">
        <w:rPr>
          <w:rFonts w:ascii="Times New Roman" w:hAnsi="Times New Roman" w:cs="Times New Roman"/>
          <w:sz w:val="32"/>
          <w:szCs w:val="32"/>
          <w:rtl/>
          <w:lang w:val="en-IN" w:bidi="ur-PK"/>
        </w:rPr>
        <w:t>۔ تحفۃ الفقراء                                            پروفیسر سیّدہ رقیّہ</w:t>
      </w:r>
    </w:p>
    <w:p w:rsidR="00AF6FE3" w:rsidRPr="002B28BB" w:rsidRDefault="00AF6FE3" w:rsidP="00AF6FE3">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۲۵</w:t>
      </w:r>
      <w:r w:rsidRPr="002B28BB">
        <w:rPr>
          <w:rFonts w:ascii="Times New Roman" w:hAnsi="Times New Roman" w:cs="Times New Roman"/>
          <w:sz w:val="32"/>
          <w:szCs w:val="32"/>
          <w:rtl/>
          <w:lang w:val="en-IN" w:bidi="ur-PK"/>
        </w:rPr>
        <w:t>۔  حضرت شیخ یعقوب صرفی شخصیت و فن   دکتر غلام رسول جان</w:t>
      </w:r>
    </w:p>
    <w:p w:rsidR="00AF6FE3" w:rsidRPr="002B28BB" w:rsidRDefault="00AF6FE3" w:rsidP="00AF6FE3">
      <w:pPr>
        <w:ind w:left="18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 xml:space="preserve">26. </w:t>
      </w:r>
      <w:proofErr w:type="spellStart"/>
      <w:r w:rsidRPr="002B28BB">
        <w:rPr>
          <w:rFonts w:ascii="Times New Roman" w:hAnsi="Times New Roman" w:cs="Times New Roman"/>
          <w:sz w:val="32"/>
          <w:szCs w:val="32"/>
          <w:lang w:val="en-IN" w:bidi="ur-PK"/>
        </w:rPr>
        <w:t>Kashir</w:t>
      </w:r>
      <w:proofErr w:type="spellEnd"/>
      <w:r w:rsidRPr="002B28BB">
        <w:rPr>
          <w:rFonts w:ascii="Times New Roman" w:hAnsi="Times New Roman" w:cs="Times New Roman"/>
          <w:sz w:val="32"/>
          <w:szCs w:val="32"/>
          <w:lang w:val="en-IN" w:bidi="ur-PK"/>
        </w:rPr>
        <w:t xml:space="preserve"> </w:t>
      </w:r>
      <w:proofErr w:type="spellStart"/>
      <w:r w:rsidRPr="002B28BB">
        <w:rPr>
          <w:rFonts w:ascii="Times New Roman" w:hAnsi="Times New Roman" w:cs="Times New Roman"/>
          <w:sz w:val="32"/>
          <w:szCs w:val="32"/>
          <w:lang w:val="en-IN" w:bidi="ur-PK"/>
        </w:rPr>
        <w:t>vol</w:t>
      </w:r>
      <w:proofErr w:type="spellEnd"/>
      <w:r w:rsidRPr="002B28BB">
        <w:rPr>
          <w:rFonts w:ascii="Times New Roman" w:hAnsi="Times New Roman" w:cs="Times New Roman"/>
          <w:sz w:val="32"/>
          <w:szCs w:val="32"/>
          <w:lang w:val="en-IN" w:bidi="ur-PK"/>
        </w:rPr>
        <w:t xml:space="preserve"> 2              G.M.D. Sofi</w:t>
      </w:r>
    </w:p>
    <w:p w:rsidR="00AF6FE3" w:rsidRDefault="00AF6FE3" w:rsidP="00AF6FE3">
      <w:pPr>
        <w:jc w:val="both"/>
        <w:rPr>
          <w:sz w:val="28"/>
          <w:szCs w:val="28"/>
        </w:rPr>
      </w:pPr>
      <w:r>
        <w:rPr>
          <w:rFonts w:ascii="Times New Roman" w:hAnsi="Times New Roman" w:cs="Times New Roman"/>
          <w:sz w:val="32"/>
          <w:szCs w:val="32"/>
          <w:lang w:val="en-IN" w:bidi="ur-PK"/>
        </w:rPr>
        <w:t xml:space="preserve">CO: </w:t>
      </w:r>
      <w:r>
        <w:rPr>
          <w:sz w:val="28"/>
          <w:szCs w:val="28"/>
        </w:rPr>
        <w:t>Keeping in view the regional importance of Persian language and literature in Kashmir, the course has been floated to make the students aware about the rich historical legacy of Persian language in the valley. As the Persian language has remained official language as well as medium of instruction of this region for about five hundred years. Since the Persian language has a great impact on the culture, literature and religion of Kashmiri people. So the course itself speaks about its significance.</w:t>
      </w:r>
    </w:p>
    <w:p w:rsidR="00AF6FE3" w:rsidRPr="002B28BB" w:rsidRDefault="00AF6FE3" w:rsidP="00AF6FE3">
      <w:pPr>
        <w:rPr>
          <w:rFonts w:ascii="Times New Roman" w:hAnsi="Times New Roman" w:cs="Times New Roman"/>
          <w:sz w:val="32"/>
          <w:szCs w:val="32"/>
          <w:rtl/>
          <w:lang w:val="en-IN" w:bidi="ur-PK"/>
        </w:rPr>
      </w:pP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PER-21001GE</w:t>
      </w:r>
      <w:proofErr w:type="gramStart"/>
      <w:r w:rsidRPr="002B28BB">
        <w:rPr>
          <w:rFonts w:ascii="Times New Roman" w:hAnsi="Times New Roman" w:cs="Times New Roman"/>
          <w:b/>
          <w:bCs/>
          <w:sz w:val="32"/>
          <w:szCs w:val="32"/>
          <w:lang w:val="en-IN" w:bidi="ur-PK"/>
        </w:rPr>
        <w:t>:.Persian</w:t>
      </w:r>
      <w:proofErr w:type="gramEnd"/>
      <w:r w:rsidRPr="002B28BB">
        <w:rPr>
          <w:rFonts w:ascii="Times New Roman" w:hAnsi="Times New Roman" w:cs="Times New Roman"/>
          <w:b/>
          <w:bCs/>
          <w:sz w:val="32"/>
          <w:szCs w:val="32"/>
          <w:lang w:val="en-IN" w:bidi="ur-PK"/>
        </w:rPr>
        <w:t xml:space="preserve"> Language Teaching 1.</w:t>
      </w:r>
    </w:p>
    <w:p w:rsidR="00AF6FE3" w:rsidRPr="002B28BB" w:rsidRDefault="00AF6FE3" w:rsidP="00AF6FE3">
      <w:pPr>
        <w:ind w:left="180"/>
        <w:jc w:val="center"/>
        <w:rPr>
          <w:rFonts w:ascii="Times New Roman" w:hAnsi="Times New Roman" w:cs="Times New Roman"/>
          <w:b/>
          <w:bCs/>
          <w:sz w:val="36"/>
          <w:szCs w:val="36"/>
          <w:lang w:val="en-IN" w:bidi="ur-PK"/>
        </w:rPr>
      </w:pP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Elementary course Book 2 by </w:t>
      </w:r>
      <w:proofErr w:type="spellStart"/>
      <w:r w:rsidRPr="002B28BB">
        <w:rPr>
          <w:rFonts w:ascii="Times New Roman" w:hAnsi="Times New Roman" w:cs="Times New Roman"/>
          <w:sz w:val="32"/>
          <w:szCs w:val="32"/>
          <w:lang w:val="en-IN" w:bidi="ur-PK"/>
        </w:rPr>
        <w:t>Yadollah</w:t>
      </w:r>
      <w:proofErr w:type="spellEnd"/>
      <w:r w:rsidRPr="002B28BB">
        <w:rPr>
          <w:rFonts w:ascii="Times New Roman" w:hAnsi="Times New Roman" w:cs="Times New Roman"/>
          <w:sz w:val="32"/>
          <w:szCs w:val="32"/>
          <w:lang w:val="en-IN" w:bidi="ur-PK"/>
        </w:rPr>
        <w:t xml:space="preserve"> </w:t>
      </w:r>
      <w:proofErr w:type="spellStart"/>
      <w:r w:rsidRPr="002B28BB">
        <w:rPr>
          <w:rFonts w:ascii="Times New Roman" w:hAnsi="Times New Roman" w:cs="Times New Roman"/>
          <w:sz w:val="32"/>
          <w:szCs w:val="32"/>
          <w:lang w:val="en-IN" w:bidi="ur-PK"/>
        </w:rPr>
        <w:t>Samrah</w:t>
      </w:r>
      <w:proofErr w:type="spellEnd"/>
    </w:p>
    <w:p w:rsidR="00AF6FE3" w:rsidRPr="002B28BB" w:rsidRDefault="00AF6FE3" w:rsidP="00AF6FE3">
      <w:pPr>
        <w:ind w:left="180"/>
        <w:jc w:val="center"/>
        <w:rPr>
          <w:rFonts w:ascii="Times New Roman" w:hAnsi="Times New Roman" w:cs="Times New Roman"/>
          <w:b/>
          <w:bCs/>
          <w:sz w:val="36"/>
          <w:szCs w:val="36"/>
          <w:lang w:val="en-IN" w:bidi="ur-PK"/>
        </w:rPr>
      </w:pPr>
    </w:p>
    <w:p w:rsidR="00AF6FE3" w:rsidRPr="002B28BB" w:rsidRDefault="00AF6FE3" w:rsidP="00AF6FE3">
      <w:pPr>
        <w:ind w:left="180"/>
        <w:jc w:val="center"/>
        <w:rPr>
          <w:rFonts w:ascii="Times New Roman" w:hAnsi="Times New Roman" w:cs="Times New Roman"/>
          <w:b/>
          <w:bCs/>
          <w:sz w:val="36"/>
          <w:szCs w:val="36"/>
          <w:rtl/>
          <w:lang w:val="en-IN" w:bidi="ur-PK"/>
        </w:rPr>
      </w:pP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Day to Day Modern phrases and idioms used in Persian Language.</w:t>
      </w:r>
    </w:p>
    <w:p w:rsidR="00AF6FE3" w:rsidRPr="002B28BB" w:rsidRDefault="00AF6FE3" w:rsidP="00AF6FE3">
      <w:pPr>
        <w:rPr>
          <w:rFonts w:ascii="Times New Roman" w:hAnsi="Times New Roman" w:cs="Times New Roman"/>
          <w:sz w:val="32"/>
          <w:szCs w:val="32"/>
          <w:rtl/>
          <w:lang w:val="en-IN" w:bidi="ur-PK"/>
        </w:rPr>
      </w:pP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PER-21001OE: Elementary Course in Persian 1.</w:t>
      </w:r>
    </w:p>
    <w:p w:rsidR="00AF6FE3" w:rsidRPr="002B28BB" w:rsidRDefault="00AF6FE3" w:rsidP="00AF6FE3">
      <w:pPr>
        <w:ind w:left="180"/>
        <w:jc w:val="center"/>
        <w:rPr>
          <w:rFonts w:ascii="Times New Roman" w:hAnsi="Times New Roman" w:cs="Times New Roman"/>
          <w:b/>
          <w:bCs/>
          <w:sz w:val="36"/>
          <w:szCs w:val="36"/>
          <w:lang w:val="en-IN" w:bidi="ur-PK"/>
        </w:rPr>
      </w:pP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AF6FE3" w:rsidRPr="002B28BB" w:rsidRDefault="00AF6FE3" w:rsidP="00AF6FE3">
      <w:pPr>
        <w:ind w:left="180"/>
        <w:rPr>
          <w:rFonts w:ascii="Times New Roman" w:hAnsi="Times New Roman" w:cs="Times New Roman"/>
          <w:b/>
          <w:bCs/>
          <w:sz w:val="32"/>
          <w:szCs w:val="32"/>
          <w:lang w:val="en-IN" w:bidi="ur-PK"/>
        </w:rPr>
      </w:pPr>
      <w:r w:rsidRPr="002B28BB">
        <w:rPr>
          <w:rFonts w:ascii="Times New Roman" w:hAnsi="Times New Roman" w:cs="Times New Roman"/>
          <w:sz w:val="32"/>
          <w:szCs w:val="32"/>
          <w:lang w:val="en-IN" w:bidi="ur-PK"/>
        </w:rPr>
        <w:lastRenderedPageBreak/>
        <w:t>Noun, pronoun, verb and its kinds with respect to direct conjugation of verbs</w:t>
      </w:r>
      <w:r w:rsidRPr="002B28BB">
        <w:rPr>
          <w:rFonts w:ascii="Times New Roman" w:hAnsi="Times New Roman" w:cs="Times New Roman"/>
          <w:b/>
          <w:bCs/>
          <w:sz w:val="32"/>
          <w:szCs w:val="32"/>
          <w:lang w:val="en-IN" w:bidi="ur-PK"/>
        </w:rPr>
        <w:t>.</w:t>
      </w:r>
    </w:p>
    <w:p w:rsidR="00AF6FE3" w:rsidRPr="002B28BB" w:rsidRDefault="00AF6FE3" w:rsidP="00AF6FE3">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Credit-2</w:t>
      </w:r>
    </w:p>
    <w:p w:rsidR="00AF6FE3" w:rsidRPr="002B28BB" w:rsidRDefault="00AF6FE3" w:rsidP="00AF6FE3">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Translation of small sentences from Urdu or English into Persian and from Persian into Urdu or English.</w:t>
      </w:r>
    </w:p>
    <w:p w:rsidR="00AF6FE3" w:rsidRPr="002B28BB" w:rsidRDefault="00AF6FE3" w:rsidP="00AF6FE3">
      <w:pPr>
        <w:ind w:left="180"/>
        <w:jc w:val="center"/>
        <w:rPr>
          <w:rFonts w:ascii="Times New Roman" w:hAnsi="Times New Roman" w:cs="Times New Roman"/>
          <w:b/>
          <w:bCs/>
          <w:sz w:val="32"/>
          <w:szCs w:val="32"/>
          <w:lang w:val="en-IN" w:bidi="ur-PK"/>
        </w:rPr>
      </w:pPr>
    </w:p>
    <w:p w:rsidR="00AF6FE3" w:rsidRPr="002B28BB" w:rsidRDefault="00AF6FE3" w:rsidP="00AF6FE3">
      <w:pPr>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Books prescribed</w:t>
      </w:r>
    </w:p>
    <w:p w:rsidR="00AF6FE3" w:rsidRPr="002B28BB" w:rsidRDefault="00AF6FE3" w:rsidP="00AF6FE3">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فارسی گرائیمر             ایس ۔ایل۔ گومر</w:t>
      </w:r>
    </w:p>
    <w:p w:rsidR="00F134E4" w:rsidRDefault="00AF6FE3" w:rsidP="00AF6FE3">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دستور زبان فارسی         پرویز ناتل خانلری۔</w:t>
      </w:r>
      <w:bookmarkStart w:id="0" w:name="_GoBack"/>
      <w:bookmarkEnd w:id="0"/>
    </w:p>
    <w:sectPr w:rsidR="00F13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E3"/>
    <w:rsid w:val="003D790D"/>
    <w:rsid w:val="004F3440"/>
    <w:rsid w:val="008732C8"/>
    <w:rsid w:val="00AF6FE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69DC-A161-4607-8830-ACCC589C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E3"/>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2024-04-22T06:33:00Z</dcterms:created>
  <dcterms:modified xsi:type="dcterms:W3CDTF">2024-04-22T06:33:00Z</dcterms:modified>
</cp:coreProperties>
</file>